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4EB6" w14:textId="77777777" w:rsidR="0017625A" w:rsidRPr="006218CA" w:rsidRDefault="0017625A" w:rsidP="0017625A">
      <w:pPr>
        <w:spacing w:after="0" w:line="240" w:lineRule="auto"/>
        <w:rPr>
          <w:rFonts w:asciiTheme="minorHAnsi" w:hAnsiTheme="minorHAnsi" w:cstheme="minorHAnsi"/>
          <w:sz w:val="20"/>
          <w:szCs w:val="20"/>
          <w:u w:val="single"/>
          <w:lang w:val="en-US"/>
        </w:rPr>
      </w:pPr>
      <w:r w:rsidRPr="006218CA">
        <w:rPr>
          <w:rFonts w:asciiTheme="minorHAnsi" w:hAnsiTheme="minorHAnsi" w:cstheme="minorHAnsi"/>
          <w:sz w:val="20"/>
          <w:szCs w:val="20"/>
          <w:u w:val="single"/>
        </w:rPr>
        <w:t>POSTANOWIENIA DODATKOWE</w:t>
      </w:r>
    </w:p>
    <w:p w14:paraId="0B3E5AFC" w14:textId="77777777" w:rsidR="0017625A" w:rsidRPr="006218CA" w:rsidRDefault="0017625A" w:rsidP="0017625A">
      <w:pPr>
        <w:pStyle w:val="Akapitzlist"/>
        <w:numPr>
          <w:ilvl w:val="0"/>
          <w:numId w:val="1"/>
        </w:numPr>
        <w:spacing w:after="600"/>
        <w:ind w:left="0" w:hanging="357"/>
        <w:jc w:val="both"/>
        <w:rPr>
          <w:rFonts w:asciiTheme="minorHAnsi" w:hAnsiTheme="minorHAnsi" w:cstheme="minorHAnsi"/>
          <w:sz w:val="20"/>
          <w:szCs w:val="20"/>
        </w:rPr>
      </w:pPr>
      <w:r w:rsidRPr="006218CA">
        <w:rPr>
          <w:rFonts w:asciiTheme="minorHAnsi" w:hAnsiTheme="minorHAnsi" w:cstheme="minorHAnsi"/>
          <w:sz w:val="20"/>
          <w:szCs w:val="20"/>
        </w:rPr>
        <w:t xml:space="preserve">Zleceniodawca zobowiązuje się do używania kontenera zgodnie z przeznaczeniem i na warunkach zawartych w umowie. </w:t>
      </w:r>
    </w:p>
    <w:p w14:paraId="7235383B" w14:textId="77777777" w:rsidR="0017625A" w:rsidRPr="006218CA" w:rsidRDefault="0017625A" w:rsidP="0017625A">
      <w:pPr>
        <w:pStyle w:val="Akapitzlist"/>
        <w:numPr>
          <w:ilvl w:val="0"/>
          <w:numId w:val="1"/>
        </w:numPr>
        <w:spacing w:after="480"/>
        <w:ind w:left="0" w:hanging="357"/>
        <w:jc w:val="both"/>
        <w:rPr>
          <w:rFonts w:asciiTheme="minorHAnsi" w:hAnsiTheme="minorHAnsi" w:cstheme="minorHAnsi"/>
          <w:sz w:val="20"/>
          <w:szCs w:val="20"/>
        </w:rPr>
      </w:pPr>
      <w:r w:rsidRPr="006218CA">
        <w:rPr>
          <w:rFonts w:asciiTheme="minorHAnsi" w:hAnsiTheme="minorHAnsi" w:cstheme="minorHAnsi"/>
          <w:sz w:val="20"/>
          <w:szCs w:val="20"/>
        </w:rPr>
        <w:t>W kontenerze można umieszczać tylko odpady zgodne z klasyfikacją zawartą w umowie.   Każdorazowo odpady przywiezione w kontenerze są sprawdzane pod względem ich zgodności. Niezgodność oddanego odpadu będzie skutkowała dodatkowymi kosztami dla Zleceniodawcy.</w:t>
      </w:r>
    </w:p>
    <w:p w14:paraId="7EBB2298" w14:textId="77777777" w:rsidR="0017625A" w:rsidRPr="006218CA" w:rsidRDefault="0017625A" w:rsidP="0017625A">
      <w:pPr>
        <w:pStyle w:val="Akapitzlist"/>
        <w:numPr>
          <w:ilvl w:val="0"/>
          <w:numId w:val="1"/>
        </w:numPr>
        <w:spacing w:after="480"/>
        <w:ind w:left="0" w:hanging="357"/>
        <w:jc w:val="both"/>
        <w:rPr>
          <w:rFonts w:asciiTheme="minorHAnsi" w:hAnsiTheme="minorHAnsi" w:cstheme="minorHAnsi"/>
          <w:sz w:val="20"/>
          <w:szCs w:val="20"/>
        </w:rPr>
      </w:pPr>
      <w:r w:rsidRPr="006218CA">
        <w:rPr>
          <w:rFonts w:asciiTheme="minorHAnsi" w:hAnsiTheme="minorHAnsi" w:cstheme="minorHAnsi"/>
          <w:sz w:val="20"/>
          <w:szCs w:val="20"/>
        </w:rPr>
        <w:t xml:space="preserve">Kontener można załadować w sposób umożliwiający założenie plandeki i jego transport (tj. do wysokości obrysu kontenera). Przepełnienie kontenera będzie skutkowało wstrzymaniem odbioru do czasu usunięcia przez Zleceniodawcę nadwyżki odpadów. </w:t>
      </w:r>
    </w:p>
    <w:p w14:paraId="6C2B2876" w14:textId="77777777" w:rsidR="0017625A" w:rsidRPr="006218CA" w:rsidRDefault="0017625A" w:rsidP="0017625A">
      <w:pPr>
        <w:pStyle w:val="Akapitzlist"/>
        <w:numPr>
          <w:ilvl w:val="0"/>
          <w:numId w:val="1"/>
        </w:numPr>
        <w:spacing w:after="480"/>
        <w:ind w:left="0" w:hanging="357"/>
        <w:jc w:val="both"/>
        <w:rPr>
          <w:rFonts w:asciiTheme="minorHAnsi" w:hAnsiTheme="minorHAnsi" w:cstheme="minorHAnsi"/>
          <w:sz w:val="20"/>
          <w:szCs w:val="20"/>
        </w:rPr>
      </w:pPr>
      <w:r w:rsidRPr="006218CA">
        <w:rPr>
          <w:rFonts w:asciiTheme="minorHAnsi" w:hAnsiTheme="minorHAnsi" w:cstheme="minorHAnsi"/>
          <w:sz w:val="20"/>
          <w:szCs w:val="20"/>
        </w:rPr>
        <w:t>Należy umożliwić wjazd na posesję (miejsce podstawienia kontenera) o szerokości minimum 3 metrów.</w:t>
      </w:r>
    </w:p>
    <w:p w14:paraId="4EBC31D3" w14:textId="77777777" w:rsidR="0017625A" w:rsidRPr="006218CA" w:rsidRDefault="0017625A" w:rsidP="0017625A">
      <w:pPr>
        <w:pStyle w:val="Akapitzlist"/>
        <w:numPr>
          <w:ilvl w:val="0"/>
          <w:numId w:val="1"/>
        </w:numPr>
        <w:spacing w:after="480"/>
        <w:ind w:left="0" w:hanging="357"/>
        <w:jc w:val="both"/>
        <w:rPr>
          <w:rFonts w:asciiTheme="minorHAnsi" w:hAnsiTheme="minorHAnsi" w:cstheme="minorHAnsi"/>
          <w:sz w:val="20"/>
          <w:szCs w:val="20"/>
        </w:rPr>
      </w:pPr>
      <w:r w:rsidRPr="006218CA">
        <w:rPr>
          <w:rFonts w:asciiTheme="minorHAnsi" w:hAnsiTheme="minorHAnsi" w:cstheme="minorHAnsi"/>
          <w:sz w:val="20"/>
          <w:szCs w:val="20"/>
        </w:rPr>
        <w:t xml:space="preserve">W przypadku podstawienia kontenera na terenie nienależącym do Zleceniodawcy, przed podstawieniem należy wykazać się zezwoleniem Zarządu Dróg Miejskich na zajęcie pasa drogowego lub zezwoleniem innego podmiotu, na terenie którego ma zostać ustawiony kontener. W przypadku gdy Zleceniobiorca zostanie ukarany karą administracyjną, karą z tytułu popełnienia wykroczenia lub będzie musiał ponieść jakiekolwiek opłaty, w tym tytułem odszkodowania z tytułu zajęcia terenu pod podstawiony na podstawie niniejszej umowy  kontener z powodu nieuzyskania przez Zleceniodawcę odpowiednich zgód lub zezwoleń na zajęcie terenu, Zleceniodawca zobowiązuje się w terminie 7 dni od przedłożenia dowodu uiszczenia takich należności dokonać zwrotu ich równowartości Zleceniobiorcy na rachunek bankowy wskazany na wezwaniu do zapłaty. Zleceniobiorca załączy do wezwania kopie dokumentów, z których wynikać będzie wskazana w zdaniu poprzedzającym należność. </w:t>
      </w:r>
    </w:p>
    <w:p w14:paraId="24D04857" w14:textId="77777777" w:rsidR="0017625A" w:rsidRPr="008C6417" w:rsidRDefault="0017625A" w:rsidP="0017625A">
      <w:pPr>
        <w:pStyle w:val="Akapitzlist"/>
        <w:numPr>
          <w:ilvl w:val="0"/>
          <w:numId w:val="1"/>
        </w:numPr>
        <w:spacing w:after="480"/>
        <w:ind w:left="0" w:hanging="357"/>
        <w:jc w:val="both"/>
        <w:rPr>
          <w:rFonts w:asciiTheme="minorHAnsi" w:hAnsiTheme="minorHAnsi" w:cstheme="minorHAnsi"/>
          <w:sz w:val="20"/>
          <w:szCs w:val="20"/>
        </w:rPr>
      </w:pPr>
      <w:r w:rsidRPr="006218CA">
        <w:rPr>
          <w:rFonts w:asciiTheme="minorHAnsi" w:hAnsiTheme="minorHAnsi" w:cstheme="minorHAnsi"/>
          <w:sz w:val="20"/>
          <w:szCs w:val="20"/>
        </w:rPr>
        <w:t xml:space="preserve">Umowa zostaje zawarta na 7 dni kalendarzowych (z wyłączeniem dni świątecznych). Zleceniodawca ma obowiązek dokonania zgłoszenia kontenera do odbioru (mailowo lub </w:t>
      </w:r>
      <w:r>
        <w:rPr>
          <w:rFonts w:asciiTheme="minorHAnsi" w:hAnsiTheme="minorHAnsi" w:cstheme="minorHAnsi"/>
          <w:sz w:val="20"/>
          <w:szCs w:val="20"/>
        </w:rPr>
        <w:t>SMS</w:t>
      </w:r>
      <w:r w:rsidRPr="006218CA">
        <w:rPr>
          <w:rFonts w:asciiTheme="minorHAnsi" w:hAnsiTheme="minorHAnsi" w:cstheme="minorHAnsi"/>
          <w:sz w:val="20"/>
          <w:szCs w:val="20"/>
        </w:rPr>
        <w:t>) w trakcie trwania umowy.</w:t>
      </w:r>
      <w:r>
        <w:rPr>
          <w:rFonts w:asciiTheme="minorHAnsi" w:hAnsiTheme="minorHAnsi" w:cstheme="minorHAnsi"/>
          <w:sz w:val="20"/>
          <w:szCs w:val="20"/>
        </w:rPr>
        <w:t xml:space="preserve"> Brak zgłoszenia kontenera do odbioru i/lub niemożność dokonania jego odbioru z przyczyn </w:t>
      </w:r>
      <w:r w:rsidRPr="008C6417">
        <w:rPr>
          <w:rFonts w:asciiTheme="minorHAnsi" w:hAnsiTheme="minorHAnsi" w:cstheme="minorHAnsi"/>
          <w:sz w:val="20"/>
          <w:szCs w:val="20"/>
        </w:rPr>
        <w:t xml:space="preserve">leżących po stronie Zleceniodawcy powoduje przedłużenie okresu trwania umowy. Cena za każdy kolejny dzień </w:t>
      </w:r>
      <w:r>
        <w:rPr>
          <w:rFonts w:asciiTheme="minorHAnsi" w:hAnsiTheme="minorHAnsi" w:cstheme="minorHAnsi"/>
          <w:sz w:val="20"/>
          <w:szCs w:val="20"/>
        </w:rPr>
        <w:t xml:space="preserve">przetrzymywania kontenera </w:t>
      </w:r>
      <w:r w:rsidRPr="008C6417">
        <w:rPr>
          <w:rFonts w:asciiTheme="minorHAnsi" w:hAnsiTheme="minorHAnsi" w:cstheme="minorHAnsi"/>
          <w:sz w:val="20"/>
          <w:szCs w:val="20"/>
        </w:rPr>
        <w:t>wynosi dla podmiotów gospodarczych 50,00 zł netto, a dla odbiorców indywidualnych 30,00zł netto (+ aktualnie obowiązująca stawka VAT).</w:t>
      </w:r>
    </w:p>
    <w:p w14:paraId="6573FF87" w14:textId="77777777" w:rsidR="0017625A" w:rsidRDefault="0017625A" w:rsidP="0017625A">
      <w:pPr>
        <w:pStyle w:val="Akapitzlist"/>
        <w:numPr>
          <w:ilvl w:val="0"/>
          <w:numId w:val="1"/>
        </w:numPr>
        <w:ind w:left="0" w:hanging="357"/>
        <w:jc w:val="both"/>
        <w:rPr>
          <w:rFonts w:asciiTheme="minorHAnsi" w:hAnsiTheme="minorHAnsi" w:cstheme="minorHAnsi"/>
          <w:sz w:val="20"/>
          <w:szCs w:val="20"/>
        </w:rPr>
      </w:pPr>
      <w:r w:rsidRPr="006218CA">
        <w:rPr>
          <w:rFonts w:asciiTheme="minorHAnsi" w:hAnsiTheme="minorHAnsi" w:cstheme="minorHAnsi"/>
          <w:sz w:val="20"/>
          <w:szCs w:val="20"/>
        </w:rPr>
        <w:t>Za uszkodzenia kontenerów, za które Zleceniodawca ponosi odpowiedzialność, w szczególności wskutek nieprzestrzegania zasad użytkowania kontenerów, ponosi on odpowiedzialność odszkodowawczą w pełnym zakresie na zasadach ogólnych wynikających z obowiązujących przepisów prawa. Powyższe obejmuje w szczególności konieczność zwrotu Zleceniobiorcy równowartości uzasadnionych kosztów naprawy kontenera ustalonej wg aktualnie obwiązujących cen rynkowych.</w:t>
      </w:r>
    </w:p>
    <w:p w14:paraId="2E1EDAA6" w14:textId="77777777" w:rsidR="0017625A" w:rsidRDefault="0017625A" w:rsidP="0017625A">
      <w:pPr>
        <w:pStyle w:val="Akapitzlist"/>
        <w:numPr>
          <w:ilvl w:val="0"/>
          <w:numId w:val="1"/>
        </w:numPr>
        <w:ind w:left="0" w:hanging="357"/>
        <w:jc w:val="both"/>
        <w:rPr>
          <w:rFonts w:asciiTheme="minorHAnsi" w:hAnsiTheme="minorHAnsi" w:cstheme="minorHAnsi"/>
          <w:sz w:val="20"/>
          <w:szCs w:val="20"/>
        </w:rPr>
      </w:pPr>
      <w:r w:rsidRPr="00E00121">
        <w:rPr>
          <w:rFonts w:asciiTheme="minorHAnsi" w:hAnsiTheme="minorHAnsi" w:cstheme="minorHAnsi"/>
          <w:sz w:val="20"/>
          <w:szCs w:val="20"/>
        </w:rPr>
        <w:t>W przypadku niezgodności</w:t>
      </w:r>
      <w:r>
        <w:rPr>
          <w:rFonts w:asciiTheme="minorHAnsi" w:hAnsiTheme="minorHAnsi" w:cstheme="minorHAnsi"/>
          <w:sz w:val="20"/>
          <w:szCs w:val="20"/>
        </w:rPr>
        <w:t xml:space="preserve"> odebranego</w:t>
      </w:r>
      <w:r w:rsidRPr="00E00121">
        <w:rPr>
          <w:rFonts w:asciiTheme="minorHAnsi" w:hAnsiTheme="minorHAnsi" w:cstheme="minorHAnsi"/>
          <w:sz w:val="20"/>
          <w:szCs w:val="20"/>
        </w:rPr>
        <w:t xml:space="preserve"> odbioru odpadu z zadeklarowanym kodem Zleceniobiorca ma prawo </w:t>
      </w:r>
      <w:r>
        <w:rPr>
          <w:rFonts w:asciiTheme="minorHAnsi" w:hAnsiTheme="minorHAnsi" w:cstheme="minorHAnsi"/>
          <w:sz w:val="20"/>
          <w:szCs w:val="20"/>
        </w:rPr>
        <w:t xml:space="preserve">dokonać </w:t>
      </w:r>
      <w:r w:rsidRPr="00E00121">
        <w:rPr>
          <w:rFonts w:asciiTheme="minorHAnsi" w:hAnsiTheme="minorHAnsi" w:cstheme="minorHAnsi"/>
          <w:sz w:val="20"/>
          <w:szCs w:val="20"/>
        </w:rPr>
        <w:t>przekwalifikowa</w:t>
      </w:r>
      <w:r>
        <w:rPr>
          <w:rFonts w:asciiTheme="minorHAnsi" w:hAnsiTheme="minorHAnsi" w:cstheme="minorHAnsi"/>
          <w:sz w:val="20"/>
          <w:szCs w:val="20"/>
        </w:rPr>
        <w:t>nia</w:t>
      </w:r>
      <w:r w:rsidRPr="00E00121">
        <w:rPr>
          <w:rFonts w:asciiTheme="minorHAnsi" w:hAnsiTheme="minorHAnsi" w:cstheme="minorHAnsi"/>
          <w:sz w:val="20"/>
          <w:szCs w:val="20"/>
        </w:rPr>
        <w:t xml:space="preserve"> odpad</w:t>
      </w:r>
      <w:r>
        <w:rPr>
          <w:rFonts w:asciiTheme="minorHAnsi" w:hAnsiTheme="minorHAnsi" w:cstheme="minorHAnsi"/>
          <w:sz w:val="20"/>
          <w:szCs w:val="20"/>
        </w:rPr>
        <w:t>u</w:t>
      </w:r>
      <w:r w:rsidRPr="00E00121">
        <w:rPr>
          <w:rFonts w:asciiTheme="minorHAnsi" w:hAnsiTheme="minorHAnsi" w:cstheme="minorHAnsi"/>
          <w:sz w:val="20"/>
          <w:szCs w:val="20"/>
        </w:rPr>
        <w:t xml:space="preserve"> oraz wystawić fakturę zawierającą opłaty za właściwy kod odpadu. W przypadku zaistnienia takiej sytuacji Zleceniobiorca dołączy informację o przekwalifikowaniu odpadu do faktury.</w:t>
      </w:r>
    </w:p>
    <w:p w14:paraId="70B6EEC3" w14:textId="77777777" w:rsidR="0017625A" w:rsidRPr="00E00121" w:rsidRDefault="0017625A" w:rsidP="0017625A">
      <w:pPr>
        <w:pStyle w:val="Akapitzlist"/>
        <w:numPr>
          <w:ilvl w:val="0"/>
          <w:numId w:val="1"/>
        </w:numPr>
        <w:ind w:left="0" w:hanging="357"/>
        <w:jc w:val="both"/>
        <w:rPr>
          <w:rFonts w:asciiTheme="minorHAnsi" w:hAnsiTheme="minorHAnsi" w:cstheme="minorHAnsi"/>
          <w:sz w:val="20"/>
          <w:szCs w:val="20"/>
        </w:rPr>
      </w:pPr>
      <w:r w:rsidRPr="00E00121">
        <w:rPr>
          <w:rFonts w:asciiTheme="minorHAnsi" w:hAnsiTheme="minorHAnsi" w:cstheme="minorHAnsi"/>
          <w:sz w:val="20"/>
          <w:szCs w:val="20"/>
        </w:rPr>
        <w:t>Faktura zostanie wysłana do Zleceniodawcy droga elektroniczną na adres e-mail podany w umowie. W przypadku potrzeby otrzymania faktury w wersji papierowej należy to zgłosić przy zgłoszeniu odbioru kontenera</w:t>
      </w:r>
    </w:p>
    <w:p w14:paraId="34F2B496" w14:textId="77777777" w:rsidR="0017625A" w:rsidRPr="006218CA" w:rsidRDefault="0017625A" w:rsidP="0017625A">
      <w:pPr>
        <w:pStyle w:val="Akapitzlist"/>
        <w:numPr>
          <w:ilvl w:val="0"/>
          <w:numId w:val="1"/>
        </w:numPr>
        <w:spacing w:after="0"/>
        <w:ind w:left="0"/>
        <w:jc w:val="both"/>
        <w:rPr>
          <w:rFonts w:asciiTheme="minorHAnsi" w:hAnsiTheme="minorHAnsi" w:cstheme="minorHAnsi"/>
          <w:sz w:val="20"/>
          <w:szCs w:val="20"/>
        </w:rPr>
      </w:pPr>
      <w:r w:rsidRPr="006218CA">
        <w:rPr>
          <w:rFonts w:asciiTheme="minorHAnsi" w:hAnsiTheme="minorHAnsi" w:cstheme="minorHAnsi"/>
          <w:sz w:val="20"/>
          <w:szCs w:val="20"/>
        </w:rPr>
        <w:t>Zasady przetwarzania danych osobowych:</w:t>
      </w:r>
    </w:p>
    <w:p w14:paraId="5E06C12C" w14:textId="77777777" w:rsidR="0017625A" w:rsidRPr="006218C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 xml:space="preserve">Administratorem przetwarzanych danych osobowych jest Międzygminny Kompleks Unieszkodliwiania Odpadów </w:t>
      </w:r>
      <w:proofErr w:type="spellStart"/>
      <w:r w:rsidRPr="006218CA">
        <w:rPr>
          <w:rFonts w:asciiTheme="minorHAnsi" w:hAnsiTheme="minorHAnsi" w:cstheme="minorHAnsi"/>
          <w:sz w:val="20"/>
          <w:szCs w:val="20"/>
        </w:rPr>
        <w:t>ProNatura</w:t>
      </w:r>
      <w:proofErr w:type="spellEnd"/>
      <w:r w:rsidRPr="006218CA">
        <w:rPr>
          <w:rFonts w:asciiTheme="minorHAnsi" w:hAnsiTheme="minorHAnsi" w:cstheme="minorHAnsi"/>
          <w:sz w:val="20"/>
          <w:szCs w:val="20"/>
        </w:rPr>
        <w:t xml:space="preserve"> Sp. z o. o, ul. Ernsta Petersona 22,85-862 Bydgoszcz, administrujący danymi jest Zarząd Spółki.</w:t>
      </w:r>
    </w:p>
    <w:p w14:paraId="442D974A" w14:textId="77777777" w:rsidR="0017625A" w:rsidRPr="006218C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W sprawach dotyczących przetwarzania danych osobowych można się kontaktować z powołanym przez Administratora Inspektorem Ochrony Danych, kierując korespondencję na adres poczty elektronicznej: iodo@pronatura.bydgoszcz.pl lub na adres korespondencyjny Spółki.</w:t>
      </w:r>
    </w:p>
    <w:p w14:paraId="2411D7B6" w14:textId="77777777" w:rsidR="0017625A" w:rsidRPr="006218C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Dane osobowe przetwarzane są na podstawie art. 6 ust. 1 pkt b Rozporządzenia Parlamentu Europejskiego i Rady (UE) 2016/679 z dnia 27 kwietnia 2016 r. w sprawie ochrony osób fizycznych w związku z przetwarzaniem danych osobowych i w sprawie swobodnego przepływu takich danych oraz uchylenia dyrektywy 95/46/WE (RODO) celem zawarcia umowy na realizację usługi.</w:t>
      </w:r>
    </w:p>
    <w:p w14:paraId="5B8D352F" w14:textId="77777777" w:rsidR="0017625A" w:rsidRPr="006218C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Podanie danych osobowych nie jest wymogiem ustawowym. Niepodanie danych osobowych uniemożliwia realizację usługi.</w:t>
      </w:r>
    </w:p>
    <w:p w14:paraId="533E44A2" w14:textId="77777777" w:rsidR="0017625A" w:rsidRPr="006218C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Dane osobowe przetwarzane będą przez okres niezbędny przewidziany dla realizacji usługi oraz przez okres archiwizacji dotyczący obiegu dokumentów finansowych.</w:t>
      </w:r>
    </w:p>
    <w:p w14:paraId="16DBDEA9" w14:textId="77777777" w:rsidR="0017625A" w:rsidRPr="006218C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Posiada Pan/ Pani prawo do: żądania dostępu do danych osobowych, ich sprostowania, usunięcia lub ograniczenia przetwarzania, wniesienia sprzeciwu wobec przetwarzania, przenoszenia danych, wniesienia skargi do Urzędu Ochrony Danych.</w:t>
      </w:r>
    </w:p>
    <w:p w14:paraId="0C7148B9" w14:textId="004E2B35" w:rsidR="00AC0B6D" w:rsidRPr="0017625A" w:rsidRDefault="0017625A" w:rsidP="0017625A">
      <w:pPr>
        <w:pStyle w:val="Akapitzlist"/>
        <w:numPr>
          <w:ilvl w:val="0"/>
          <w:numId w:val="2"/>
        </w:numPr>
        <w:ind w:left="0"/>
        <w:jc w:val="both"/>
        <w:rPr>
          <w:rFonts w:asciiTheme="minorHAnsi" w:hAnsiTheme="minorHAnsi" w:cstheme="minorHAnsi"/>
          <w:sz w:val="20"/>
          <w:szCs w:val="20"/>
        </w:rPr>
      </w:pPr>
      <w:r w:rsidRPr="006218CA">
        <w:rPr>
          <w:rFonts w:asciiTheme="minorHAnsi" w:hAnsiTheme="minorHAnsi" w:cstheme="minorHAnsi"/>
          <w:sz w:val="20"/>
          <w:szCs w:val="20"/>
        </w:rPr>
        <w:t>Informacje szczegółowe zamieszczone są na stronie internetowej Spółki.</w:t>
      </w:r>
    </w:p>
    <w:sectPr w:rsidR="00AC0B6D" w:rsidRPr="0017625A" w:rsidSect="008A3F4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6D12"/>
    <w:multiLevelType w:val="hybridMultilevel"/>
    <w:tmpl w:val="0F2C4A02"/>
    <w:lvl w:ilvl="0" w:tplc="485A0F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35E3B1C"/>
    <w:multiLevelType w:val="hybridMultilevel"/>
    <w:tmpl w:val="ACB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594317">
    <w:abstractNumId w:val="1"/>
  </w:num>
  <w:num w:numId="2" w16cid:durableId="63598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33"/>
    <w:rsid w:val="0017625A"/>
    <w:rsid w:val="008A3F43"/>
    <w:rsid w:val="00AC0B6D"/>
    <w:rsid w:val="00FE1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5C99"/>
  <w15:chartTrackingRefBased/>
  <w15:docId w15:val="{C5295953-672E-42F4-A7BD-3BA90669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25A"/>
    <w:pPr>
      <w:suppressAutoHyphens/>
      <w:spacing w:after="200" w:line="276" w:lineRule="auto"/>
    </w:pPr>
    <w:rPr>
      <w:rFonts w:ascii="Calibri" w:eastAsia="Calibri" w:hAnsi="Calibri" w:cs="Calibri"/>
      <w:kern w:val="1"/>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3966</Characters>
  <Application>Microsoft Office Word</Application>
  <DocSecurity>0</DocSecurity>
  <Lines>33</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Bartkowiak</dc:creator>
  <cp:keywords/>
  <dc:description/>
  <cp:lastModifiedBy>Agata Bartkowiak</cp:lastModifiedBy>
  <cp:revision>2</cp:revision>
  <dcterms:created xsi:type="dcterms:W3CDTF">2024-01-22T06:18:00Z</dcterms:created>
  <dcterms:modified xsi:type="dcterms:W3CDTF">2024-01-22T06:18:00Z</dcterms:modified>
</cp:coreProperties>
</file>